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left" w:pos="630" w:leader="none"/>
          <w:tab w:val="center" w:pos="4680" w:leader="none"/>
          <w:tab w:val="right" w:pos="9360" w:leader="none"/>
        </w:tabs>
        <w:ind w:right="-90" w:hanging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5038725</wp:posOffset>
            </wp:positionH>
            <wp:positionV relativeFrom="paragraph">
              <wp:posOffset>19050</wp:posOffset>
            </wp:positionV>
            <wp:extent cx="1809750" cy="600075"/>
            <wp:effectExtent l="0" t="0" r="0" b="0"/>
            <wp:wrapNone/>
            <wp:docPr id="1" name="Picture 1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er"/>
        <w:ind w:left="-284" w:hanging="0"/>
        <w:jc w:val="right"/>
        <w:rPr>
          <w:rFonts w:ascii="Trebuchet MS" w:hAnsi="Trebuchet MS"/>
          <w:b/>
          <w:b/>
          <w:color w:val="7F7F7F"/>
          <w:sz w:val="22"/>
          <w:szCs w:val="22"/>
        </w:rPr>
      </w:pPr>
      <w:r>
        <w:rPr>
          <w:rFonts w:ascii="Trebuchet MS" w:hAnsi="Trebuchet MS"/>
          <w:b/>
          <w:color w:val="7F7F7F"/>
          <w:sz w:val="22"/>
          <w:szCs w:val="22"/>
        </w:rPr>
      </w:r>
    </w:p>
    <w:p>
      <w:pPr>
        <w:pStyle w:val="Header"/>
        <w:ind w:left="-284" w:hanging="0"/>
        <w:jc w:val="right"/>
        <w:rPr>
          <w:rFonts w:ascii="Trebuchet MS" w:hAnsi="Trebuchet MS"/>
          <w:b/>
          <w:b/>
          <w:color w:val="7F7F7F"/>
          <w:sz w:val="22"/>
          <w:szCs w:val="22"/>
        </w:rPr>
      </w:pPr>
      <w:r>
        <w:rPr>
          <w:rFonts w:ascii="Trebuchet MS" w:hAnsi="Trebuchet MS"/>
          <w:b/>
          <w:color w:val="7F7F7F"/>
          <w:sz w:val="22"/>
          <w:szCs w:val="22"/>
        </w:rPr>
      </w:r>
    </w:p>
    <w:p>
      <w:pPr>
        <w:pStyle w:val="Header"/>
        <w:ind w:left="-284" w:hanging="0"/>
        <w:jc w:val="right"/>
        <w:rPr>
          <w:rFonts w:ascii="Trebuchet MS" w:hAnsi="Trebuchet MS"/>
          <w:b/>
          <w:b/>
          <w:color w:val="7F7F7F"/>
          <w:sz w:val="22"/>
          <w:szCs w:val="22"/>
        </w:rPr>
      </w:pPr>
      <w:r>
        <w:rPr>
          <w:rFonts w:ascii="Trebuchet MS" w:hAnsi="Trebuchet MS"/>
          <w:b/>
          <w:color w:val="7F7F7F"/>
          <w:sz w:val="22"/>
          <w:szCs w:val="22"/>
        </w:rPr>
      </w:r>
    </w:p>
    <w:p>
      <w:pPr>
        <w:pStyle w:val="Header"/>
        <w:ind w:left="-284" w:hanging="0"/>
        <w:jc w:val="right"/>
        <w:rPr>
          <w:rFonts w:ascii="Trebuchet MS" w:hAnsi="Trebuchet MS"/>
          <w:b/>
          <w:b/>
          <w:color w:val="7F7F7F"/>
          <w:sz w:val="22"/>
          <w:szCs w:val="22"/>
        </w:rPr>
      </w:pPr>
      <w:r>
        <w:rPr>
          <w:rFonts w:ascii="Trebuchet MS" w:hAnsi="Trebuchet MS"/>
          <w:b/>
          <w:color w:val="7F7F7F"/>
          <w:sz w:val="22"/>
          <w:szCs w:val="22"/>
        </w:rPr>
      </w:r>
    </w:p>
    <w:p>
      <w:pPr>
        <w:pStyle w:val="Header"/>
        <w:ind w:left="-284" w:hanging="0"/>
        <w:jc w:val="right"/>
        <w:rPr>
          <w:rFonts w:ascii="Trebuchet MS" w:hAnsi="Trebuchet MS"/>
          <w:b/>
          <w:b/>
          <w:color w:val="7F7F7F"/>
          <w:sz w:val="22"/>
          <w:szCs w:val="22"/>
        </w:rPr>
      </w:pPr>
      <w:r>
        <w:rPr>
          <w:rFonts w:ascii="Trebuchet MS" w:hAnsi="Trebuchet MS"/>
          <w:b/>
          <w:color w:val="7F7F7F"/>
          <w:sz w:val="22"/>
          <w:szCs w:val="22"/>
        </w:rPr>
      </w:r>
    </w:p>
    <w:p>
      <w:pPr>
        <w:pStyle w:val="Header"/>
        <w:ind w:left="-284" w:hanging="0"/>
        <w:jc w:val="right"/>
        <w:rPr>
          <w:rFonts w:ascii="Trebuchet MS" w:hAnsi="Trebuchet MS"/>
          <w:b/>
          <w:b/>
          <w:color w:val="7F7F7F"/>
          <w:sz w:val="22"/>
          <w:szCs w:val="22"/>
        </w:rPr>
      </w:pPr>
      <w:r>
        <w:rPr>
          <w:rFonts w:ascii="Trebuchet MS" w:hAnsi="Trebuchet MS"/>
          <w:b/>
          <w:color w:val="7F7F7F"/>
          <w:sz w:val="22"/>
          <w:szCs w:val="22"/>
        </w:rPr>
        <w:t>CASA JUDETEANA DE PENSII DAMBOVITA</w:t>
      </w:r>
    </w:p>
    <w:p>
      <w:pPr>
        <w:pStyle w:val="Header"/>
        <w:ind w:left="-284" w:hanging="0"/>
        <w:jc w:val="center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</w:r>
    </w:p>
    <w:p>
      <w:pPr>
        <w:pStyle w:val="Header"/>
        <w:ind w:left="-284" w:hanging="0"/>
        <w:jc w:val="right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>Nesecret</w:t>
      </w:r>
    </w:p>
    <w:p>
      <w:pPr>
        <w:pStyle w:val="Header"/>
        <w:ind w:left="-284" w:hanging="0"/>
        <w:jc w:val="right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</w:r>
    </w:p>
    <w:p>
      <w:pPr>
        <w:pStyle w:val="Header"/>
        <w:ind w:left="-284" w:hanging="0"/>
        <w:jc w:val="right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center"/>
        <w:rPr>
          <w:rFonts w:ascii="Trebuchet MS" w:hAnsi="Trebuchet MS"/>
          <w:b/>
          <w:b/>
          <w:szCs w:val="24"/>
        </w:rPr>
      </w:pPr>
      <w:r>
        <w:rPr>
          <w:rFonts w:ascii="Trebuchet MS" w:hAnsi="Trebuchet MS"/>
          <w:b/>
          <w:szCs w:val="24"/>
        </w:rPr>
        <w:t>COMISIA DE EVALUARE SI INVENTARIERE A BUNURILOR PRIMITE CU TITLU</w:t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center"/>
        <w:rPr>
          <w:rFonts w:ascii="Trebuchet MS" w:hAnsi="Trebuchet MS"/>
          <w:b/>
          <w:b/>
          <w:szCs w:val="24"/>
        </w:rPr>
      </w:pPr>
      <w:r>
        <w:rPr>
          <w:rFonts w:ascii="Trebuchet MS" w:hAnsi="Trebuchet MS"/>
          <w:b/>
          <w:szCs w:val="24"/>
        </w:rPr>
        <w:t>GRATUIT IN CADRUL UNOR ACTIVITATI DE PROTOCOL IN EXERCITAREA</w:t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center"/>
        <w:rPr>
          <w:rFonts w:ascii="Trebuchet MS" w:hAnsi="Trebuchet MS"/>
          <w:b/>
          <w:b/>
          <w:szCs w:val="24"/>
        </w:rPr>
      </w:pPr>
      <w:r>
        <w:rPr>
          <w:rFonts w:ascii="Trebuchet MS" w:hAnsi="Trebuchet MS"/>
          <w:b/>
          <w:szCs w:val="24"/>
        </w:rPr>
        <w:t>MANDATULUI SAU A FUNCTIEI DE CATRE TOTI ANGAJATII DIN CADRUL</w:t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b/>
          <w:szCs w:val="24"/>
        </w:rPr>
        <w:t>CASEI JUDETENE DE PENSII DAMBOVITA</w:t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center"/>
        <w:rPr>
          <w:rFonts w:ascii="Trebuchet MS" w:hAnsi="Trebuchet MS"/>
          <w:b/>
          <w:b/>
          <w:szCs w:val="24"/>
        </w:rPr>
      </w:pPr>
      <w:r>
        <w:rPr>
          <w:rFonts w:ascii="Trebuchet MS" w:hAnsi="Trebuchet MS"/>
          <w:b/>
          <w:szCs w:val="24"/>
        </w:rPr>
        <w:t>PROCES VERBAL NR 100065 / 03.02.2020</w:t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Membrii Comisiei de evaluare si inventariere a bunurilor primite cu titlu gratuit in cadrul unor activitati de protocol in exercitarea mandatului sau a functiei, care s-a constituit prin Decizia nr. 177 / 14.12.2018 , in baza H.G. nr. 1126/2004 pentru aprobarea regulamentului de punere in aplicare a Legii nr. 251/2004 privind unele masuri referitoare la bunurile primite cu titlu gratuit cu prilejul unor actiuni de protocol in exercitarea mandatului sa functiei , s-au intrunit la data de </w:t>
      </w:r>
      <w:bookmarkStart w:id="0" w:name="_GoBack"/>
      <w:bookmarkEnd w:id="0"/>
      <w:r>
        <w:rPr>
          <w:rFonts w:ascii="Trebuchet MS" w:hAnsi="Trebuchet MS"/>
          <w:sz w:val="22"/>
          <w:szCs w:val="22"/>
        </w:rPr>
        <w:t xml:space="preserve">03.02.2020 si au analizat daca in cursul anului 2019 au existat bunuri primite cu titlu gratuit da catre angajatii CJP Dambovita. </w:t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Astfel, s-a evaluat ca nu au fost primite astfel de bunuri de catre angajatii CJP Dambovita</w:t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</w:r>
    </w:p>
    <w:p>
      <w:pPr>
        <w:pStyle w:val="Footer"/>
        <w:ind w:left="990" w:hanging="0"/>
        <w:rPr>
          <w:rFonts w:ascii="AvantGardEFNormal" w:hAnsi="AvantGardEFNormal"/>
          <w:sz w:val="14"/>
          <w:szCs w:val="14"/>
        </w:rPr>
      </w:pPr>
      <w:r>
        <w:rPr>
          <w:rFonts w:ascii="AvantGardEFNormal" w:hAnsi="AvantGardEFNormal"/>
          <w:sz w:val="14"/>
          <w:szCs w:val="14"/>
        </w:rPr>
        <w:t>________________________________________________________________________________________________________________________</w:t>
      </w:r>
    </w:p>
    <w:p>
      <w:pPr>
        <w:pStyle w:val="Footer"/>
        <w:ind w:firstLine="993"/>
        <w:rPr>
          <w:rFonts w:ascii="Trebuchet MS" w:hAnsi="Trebuchet MS"/>
          <w:color w:val="000000"/>
          <w:sz w:val="14"/>
          <w:szCs w:val="14"/>
        </w:rPr>
      </w:pPr>
      <w:r>
        <w:rPr>
          <w:rFonts w:ascii="Trebuchet MS" w:hAnsi="Trebuchet MS"/>
          <w:color w:val="000000"/>
          <w:sz w:val="14"/>
          <w:szCs w:val="14"/>
        </w:rPr>
      </w:r>
    </w:p>
    <w:p>
      <w:pPr>
        <w:pStyle w:val="Footer"/>
        <w:ind w:left="993" w:hanging="0"/>
        <w:rPr>
          <w:rFonts w:ascii="Trebuchet MS" w:hAnsi="Trebuchet MS"/>
          <w:color w:val="000000"/>
          <w:sz w:val="14"/>
          <w:szCs w:val="14"/>
          <w:shd w:fill="FFFFFF" w:val="clear"/>
        </w:rPr>
      </w:pPr>
      <w:r>
        <w:rPr>
          <w:rFonts w:ascii="Trebuchet MS" w:hAnsi="Trebuchet MS"/>
          <w:color w:val="000000"/>
          <w:sz w:val="14"/>
          <w:szCs w:val="14"/>
          <w:shd w:fill="FFFFFF" w:val="clear"/>
        </w:rPr>
      </w:r>
    </w:p>
    <w:p>
      <w:pPr>
        <w:pStyle w:val="Footer"/>
        <w:ind w:left="993" w:hanging="0"/>
        <w:rPr>
          <w:rFonts w:ascii="Trebuchet MS" w:hAnsi="Trebuchet MS"/>
          <w:color w:val="000000"/>
          <w:sz w:val="14"/>
          <w:szCs w:val="14"/>
          <w:shd w:fill="FFFFFF" w:val="clear"/>
        </w:rPr>
      </w:pPr>
      <w:r>
        <w:rPr>
          <w:rFonts w:ascii="Trebuchet MS" w:hAnsi="Trebuchet MS"/>
          <w:color w:val="000000"/>
          <w:sz w:val="14"/>
          <w:szCs w:val="14"/>
          <w:shd w:fill="FFFFFF" w:val="clear"/>
        </w:rPr>
      </w:r>
    </w:p>
    <w:p>
      <w:pPr>
        <w:pStyle w:val="Footer"/>
        <w:ind w:left="993" w:hanging="0"/>
        <w:rPr>
          <w:rFonts w:ascii="Trebuchet MS" w:hAnsi="Trebuchet MS"/>
          <w:color w:val="000000"/>
          <w:sz w:val="14"/>
          <w:szCs w:val="14"/>
          <w:shd w:fill="FFFFFF" w:val="clear"/>
        </w:rPr>
      </w:pPr>
      <w:r>
        <w:rPr>
          <w:rFonts w:ascii="Trebuchet MS" w:hAnsi="Trebuchet MS"/>
          <w:color w:val="000000"/>
          <w:sz w:val="14"/>
          <w:szCs w:val="14"/>
          <w:shd w:fill="FFFFFF" w:val="clear"/>
        </w:rPr>
      </w:r>
    </w:p>
    <w:p>
      <w:pPr>
        <w:pStyle w:val="Footer"/>
        <w:ind w:left="993" w:hanging="0"/>
        <w:rPr>
          <w:rFonts w:ascii="Trebuchet MS" w:hAnsi="Trebuchet MS"/>
          <w:color w:val="000000"/>
          <w:sz w:val="14"/>
          <w:szCs w:val="14"/>
          <w:shd w:fill="FFFFFF" w:val="clear"/>
        </w:rPr>
      </w:pPr>
      <w:r>
        <w:rPr>
          <w:rFonts w:ascii="Trebuchet MS" w:hAnsi="Trebuchet MS"/>
          <w:color w:val="000000"/>
          <w:sz w:val="14"/>
          <w:szCs w:val="14"/>
          <w:shd w:fill="FFFFFF" w:val="clear"/>
        </w:rPr>
      </w:r>
    </w:p>
    <w:p>
      <w:pPr>
        <w:pStyle w:val="Footer"/>
        <w:ind w:left="990" w:hanging="0"/>
        <w:rPr>
          <w:sz w:val="14"/>
        </w:rPr>
      </w:pPr>
      <w:r>
        <w:rPr>
          <w:rFonts w:ascii="Trebuchet MS" w:hAnsi="Trebuchet MS"/>
          <w:sz w:val="14"/>
          <w:szCs w:val="14"/>
        </w:rPr>
        <w:t>_______________________________________________________________________________________________________________________________</w:t>
      </w:r>
    </w:p>
    <w:p>
      <w:pPr>
        <w:pStyle w:val="Footer"/>
        <w:ind w:left="990" w:hanging="0"/>
        <w:jc w:val="both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  <w:t>Conform prevederilorRegulamentului (UE) 2016/679 al Parlamentului European şi al Consiliului din 27 aprilie 2016 privindprotecţiapersoanelorfiziceînceeacepriveşteprelucrareadatelor cu caracter personal şiprivindliberacirculaţie a acestor date şi de abrogare a Directivei 95/46/CE (Regulamentul general privindprotecțiadatelor), informațiilereferitoare la datele cu caracter personal cuprinseînacest document suntconfidențiale. Acesteasuntdestinateexclusivpersoanei/persoanelormenționatecadestinatar/destinatarișialtorpersoaneautorizatesă-l primească.Dacăațiprimitacest document în mod eronat, văadresămrugămintea de a returnadocumentulprimit, expeditorului.</w:t>
      </w:r>
    </w:p>
    <w:p>
      <w:pPr>
        <w:pStyle w:val="Header"/>
        <w:ind w:left="-284" w:hanging="0"/>
        <w:jc w:val="center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40" w:right="990" w:header="0" w:top="540" w:footer="0" w:bottom="1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1"/>
    <w:family w:val="roman"/>
    <w:pitch w:val="variable"/>
  </w:font>
  <w:font w:name="AvantGardEFNorm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030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e782c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e782c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qFormat/>
    <w:rsid w:val="006e782c"/>
    <w:rPr>
      <w:rFonts w:ascii="Times New Roman" w:hAnsi="Times New Roman" w:eastAsia="Times New Roman" w:cs="Times New Roman"/>
      <w:sz w:val="24"/>
      <w:szCs w:val="24"/>
    </w:rPr>
  </w:style>
  <w:style w:type="character" w:styleId="InternetLink">
    <w:name w:val="Hyperlink"/>
    <w:rsid w:val="006e782c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e782c"/>
    <w:rPr/>
  </w:style>
  <w:style w:type="character" w:styleId="DefaultTextCaracter" w:customStyle="1">
    <w:name w:val="Default Text Caracter"/>
    <w:basedOn w:val="DefaultParagraphFont"/>
    <w:link w:val="DefaultText"/>
    <w:qFormat/>
    <w:rsid w:val="003a4ac2"/>
    <w:rPr>
      <w:rFonts w:ascii="Times New Roman" w:hAnsi="Times New Roman" w:eastAsia="Times New Roman" w:cs="Times New Roman"/>
      <w:sz w:val="24"/>
      <w:szCs w:val="20"/>
      <w:lang w:val="ro-RO" w:eastAsia="ro-R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e78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6e782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e782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DefaultText1" w:customStyle="1">
    <w:name w:val="Default Text:1"/>
    <w:basedOn w:val="Normal"/>
    <w:qFormat/>
    <w:rsid w:val="003a4ac2"/>
    <w:pPr>
      <w:overflowPunct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0"/>
      <w:lang w:val="ro-RO" w:eastAsia="ro-RO"/>
    </w:rPr>
  </w:style>
  <w:style w:type="paragraph" w:styleId="DefaultText" w:customStyle="1">
    <w:name w:val="Default Text"/>
    <w:basedOn w:val="Normal"/>
    <w:link w:val="DefaultTextCaracter"/>
    <w:qFormat/>
    <w:rsid w:val="003a4ac2"/>
    <w:pPr>
      <w:overflowPunct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0"/>
      <w:lang w:val="ro-RO" w:eastAsia="ro-R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77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Application>LibreOffice/7.0.1.2$MacOSX_X86_64 LibreOffice_project/7cbcfc562f6eb6708b5ff7d7397325de9e764452</Application>
  <Pages>1</Pages>
  <Words>213</Words>
  <Characters>1711</Characters>
  <CharactersWithSpaces>1913</CharactersWithSpaces>
  <Paragraphs>12</Paragraphs>
  <Company>db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2019-01-17T09:56:00Z</dcterms:created>
  <dc:creator>loredanaionescu</dc:creator>
  <dc:description/>
  <dc:language>en-US</dc:language>
  <cp:lastModifiedBy/>
  <cp:lastPrinted>2019-01-21T08:11:00Z</cp:lastPrinted>
  <dcterms:modified xsi:type="dcterms:W3CDTF">2022-02-23T16:10:32Z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